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436D3E24" w14:textId="77777777" w:rsidR="00981B4F" w:rsidRPr="00D166E7" w:rsidRDefault="00981B4F" w:rsidP="00981B4F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Medicines</w:t>
      </w:r>
      <w:r w:rsidRPr="00D166E7">
        <w:rPr>
          <w:rFonts w:ascii="Twinkl Cursive Unlooped Light" w:hAnsi="Twinkl Cursive Unlooped Light"/>
          <w:b/>
          <w:bCs/>
          <w:sz w:val="52"/>
          <w:szCs w:val="52"/>
        </w:rPr>
        <w:t xml:space="preserve"> Policy</w:t>
      </w:r>
    </w:p>
    <w:p w14:paraId="19280F3E" w14:textId="77777777" w:rsidR="00567EAE" w:rsidRDefault="00567EAE" w:rsidP="00981B4F">
      <w:pPr>
        <w:rPr>
          <w:rFonts w:ascii="Twinkl Cursive Unlooped Light" w:hAnsi="Twinkl Cursive Unlooped Light"/>
        </w:rPr>
      </w:pPr>
    </w:p>
    <w:p w14:paraId="7DB049A4" w14:textId="6490916E" w:rsidR="00981B4F" w:rsidRDefault="00981B4F" w:rsidP="00981B4F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sets out the procedures and protocols to be followed for every pupil</w:t>
      </w:r>
      <w:r w:rsidR="00C76111">
        <w:rPr>
          <w:rFonts w:ascii="Twinkl Cursive Unlooped Light" w:hAnsi="Twinkl Cursive Unlooped Light"/>
        </w:rPr>
        <w:t xml:space="preserve">, staff member and personal tutor </w:t>
      </w:r>
      <w:r>
        <w:rPr>
          <w:rFonts w:ascii="Twinkl Cursive Unlooped Light" w:hAnsi="Twinkl Cursive Unlooped Light"/>
        </w:rPr>
        <w:t>attending alternative provision at H</w:t>
      </w:r>
      <w:r w:rsidR="008B0A0A">
        <w:rPr>
          <w:rFonts w:ascii="Twinkl Cursive Unlooped Light" w:hAnsi="Twinkl Cursive Unlooped Light"/>
        </w:rPr>
        <w:t>ereford</w:t>
      </w:r>
      <w:r>
        <w:rPr>
          <w:rFonts w:ascii="Twinkl Cursive Unlooped Light" w:hAnsi="Twinkl Cursive Unlooped Light"/>
        </w:rPr>
        <w:t xml:space="preserve"> Learning Hub. Depending on the medication, the reasons, your child</w:t>
      </w:r>
      <w:r w:rsidR="000E4396">
        <w:rPr>
          <w:rFonts w:ascii="Twinkl Cursive Unlooped Light" w:hAnsi="Twinkl Cursive Unlooped Light"/>
        </w:rPr>
        <w:t>, or any staff member,</w:t>
      </w:r>
      <w:r>
        <w:rPr>
          <w:rFonts w:ascii="Twinkl Cursive Unlooped Light" w:hAnsi="Twinkl Cursive Unlooped Light"/>
        </w:rPr>
        <w:t xml:space="preserve"> may be asked to stay at home.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981B4F" w:rsidRPr="00497EFD" w14:paraId="1AF3A298" w14:textId="77777777" w:rsidTr="003F5E01">
        <w:trPr>
          <w:trHeight w:val="1604"/>
        </w:trPr>
        <w:tc>
          <w:tcPr>
            <w:tcW w:w="5130" w:type="dxa"/>
          </w:tcPr>
          <w:p w14:paraId="35964D11" w14:textId="77777777" w:rsidR="00981B4F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 at HLH</w:t>
            </w:r>
          </w:p>
          <w:p w14:paraId="33F8A165" w14:textId="77777777" w:rsidR="00704768" w:rsidRDefault="00704768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</w:p>
          <w:p w14:paraId="6F060CF0" w14:textId="0CD7F0A5" w:rsidR="00704768" w:rsidRPr="00497EFD" w:rsidRDefault="00704768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>
              <w:rPr>
                <w:rFonts w:ascii="Twinkl Cursive Unlooped Light" w:hAnsi="Twinkl Cursive Unlooped Light"/>
                <w:sz w:val="20"/>
                <w:szCs w:val="20"/>
              </w:rPr>
              <w:t>Staff Training for delivering meds</w:t>
            </w:r>
          </w:p>
        </w:tc>
        <w:tc>
          <w:tcPr>
            <w:tcW w:w="5130" w:type="dxa"/>
          </w:tcPr>
          <w:p w14:paraId="562B56D6" w14:textId="36623565" w:rsidR="00981B4F" w:rsidRPr="00497EFD" w:rsidRDefault="00981B4F" w:rsidP="00981B4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Specific permission from parents/carers</w:t>
            </w:r>
            <w:r w:rsidR="00844BE0" w:rsidRPr="00497EFD">
              <w:rPr>
                <w:rFonts w:ascii="Twinkl Cursive Unlooped Light" w:hAnsi="Twinkl Cursive Unlooped Light"/>
                <w:sz w:val="20"/>
                <w:szCs w:val="20"/>
              </w:rPr>
              <w:t>/staff member</w:t>
            </w:r>
          </w:p>
          <w:p w14:paraId="57AF2F20" w14:textId="77777777" w:rsidR="00981B4F" w:rsidRPr="00497EFD" w:rsidRDefault="00981B4F" w:rsidP="00981B4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 must be in date, have original container and full instructions</w:t>
            </w:r>
          </w:p>
          <w:p w14:paraId="76AFC13A" w14:textId="77777777" w:rsidR="00981B4F" w:rsidRPr="00497EFD" w:rsidRDefault="00981B4F" w:rsidP="00981B4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Reviewed regularly</w:t>
            </w:r>
          </w:p>
          <w:p w14:paraId="4F94CFC5" w14:textId="77777777" w:rsidR="00981B4F" w:rsidRPr="00497EFD" w:rsidRDefault="00981B4F" w:rsidP="00981B4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 within expiry date</w:t>
            </w:r>
          </w:p>
        </w:tc>
      </w:tr>
      <w:tr w:rsidR="00981B4F" w:rsidRPr="00497EFD" w14:paraId="79CC654E" w14:textId="77777777" w:rsidTr="003F5E01">
        <w:trPr>
          <w:trHeight w:val="705"/>
        </w:trPr>
        <w:tc>
          <w:tcPr>
            <w:tcW w:w="5130" w:type="dxa"/>
          </w:tcPr>
          <w:p w14:paraId="0FB15586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Prescription Medicines</w:t>
            </w:r>
          </w:p>
        </w:tc>
        <w:tc>
          <w:tcPr>
            <w:tcW w:w="5130" w:type="dxa"/>
          </w:tcPr>
          <w:p w14:paraId="212AA0EA" w14:textId="77777777" w:rsidR="00981B4F" w:rsidRPr="00497EFD" w:rsidRDefault="00981B4F" w:rsidP="00981B4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Prescribed specifically</w:t>
            </w:r>
          </w:p>
          <w:p w14:paraId="7B6C036D" w14:textId="221D1023" w:rsidR="00981B4F" w:rsidRPr="00497EFD" w:rsidRDefault="00981B4F" w:rsidP="00981B4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 xml:space="preserve">Pupil </w:t>
            </w:r>
            <w:r w:rsidR="00844BE0" w:rsidRPr="00497EFD">
              <w:rPr>
                <w:rFonts w:ascii="Twinkl Cursive Unlooped Light" w:hAnsi="Twinkl Cursive Unlooped Light"/>
                <w:sz w:val="20"/>
                <w:szCs w:val="20"/>
              </w:rPr>
              <w:t xml:space="preserve">/staff </w:t>
            </w: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name printed on pharmacy label</w:t>
            </w:r>
          </w:p>
        </w:tc>
      </w:tr>
      <w:tr w:rsidR="00981B4F" w:rsidRPr="00497EFD" w14:paraId="01D43FB9" w14:textId="77777777" w:rsidTr="003F5E01">
        <w:trPr>
          <w:trHeight w:val="1043"/>
        </w:trPr>
        <w:tc>
          <w:tcPr>
            <w:tcW w:w="5130" w:type="dxa"/>
          </w:tcPr>
          <w:p w14:paraId="31575327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Non-prescription Medicines</w:t>
            </w:r>
          </w:p>
        </w:tc>
        <w:tc>
          <w:tcPr>
            <w:tcW w:w="5130" w:type="dxa"/>
          </w:tcPr>
          <w:p w14:paraId="7E1DD5B5" w14:textId="77777777" w:rsidR="00981B4F" w:rsidRPr="00497EFD" w:rsidRDefault="00981B4F" w:rsidP="00981B4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Administered when needed</w:t>
            </w:r>
          </w:p>
          <w:p w14:paraId="599C7916" w14:textId="77777777" w:rsidR="00981B4F" w:rsidRPr="00497EFD" w:rsidRDefault="00981B4F" w:rsidP="00981B4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Parent permission medication form</w:t>
            </w:r>
          </w:p>
          <w:p w14:paraId="78034D6A" w14:textId="620A7796" w:rsidR="00497EFD" w:rsidRPr="00497EFD" w:rsidRDefault="00497EFD" w:rsidP="00981B4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Staff medication form</w:t>
            </w:r>
          </w:p>
          <w:p w14:paraId="62DE3641" w14:textId="77777777" w:rsidR="00981B4F" w:rsidRPr="00497EFD" w:rsidRDefault="00981B4F" w:rsidP="00981B4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Parent/Carer contacted every time except in an emergency</w:t>
            </w:r>
          </w:p>
        </w:tc>
      </w:tr>
      <w:tr w:rsidR="00981B4F" w:rsidRPr="00497EFD" w14:paraId="581B5840" w14:textId="77777777" w:rsidTr="003F5E01">
        <w:trPr>
          <w:trHeight w:val="1614"/>
        </w:trPr>
        <w:tc>
          <w:tcPr>
            <w:tcW w:w="5130" w:type="dxa"/>
          </w:tcPr>
          <w:p w14:paraId="469D4318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Emergency Medicines</w:t>
            </w:r>
          </w:p>
        </w:tc>
        <w:tc>
          <w:tcPr>
            <w:tcW w:w="5130" w:type="dxa"/>
          </w:tcPr>
          <w:p w14:paraId="1A23D3FA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Asthma inhalers, antihistamines are to be kept at HLH</w:t>
            </w:r>
          </w:p>
          <w:p w14:paraId="6B87E9A5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Long term medicines come with information and parents/carers to give prescribed medications</w:t>
            </w:r>
          </w:p>
        </w:tc>
      </w:tr>
      <w:tr w:rsidR="00981B4F" w:rsidRPr="00497EFD" w14:paraId="2293C92A" w14:textId="77777777" w:rsidTr="003F5E01">
        <w:trPr>
          <w:trHeight w:val="975"/>
        </w:trPr>
        <w:tc>
          <w:tcPr>
            <w:tcW w:w="5130" w:type="dxa"/>
          </w:tcPr>
          <w:p w14:paraId="2C156C16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Antibiotics</w:t>
            </w:r>
          </w:p>
        </w:tc>
        <w:tc>
          <w:tcPr>
            <w:tcW w:w="5130" w:type="dxa"/>
          </w:tcPr>
          <w:p w14:paraId="4CE063DB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Pupil attends only if well enough</w:t>
            </w:r>
          </w:p>
          <w:p w14:paraId="5763968F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Antibiotics must be taken two days before attending</w:t>
            </w:r>
          </w:p>
        </w:tc>
      </w:tr>
      <w:tr w:rsidR="00981B4F" w:rsidRPr="00497EFD" w14:paraId="67D3A9D0" w14:textId="77777777" w:rsidTr="003F5E01">
        <w:trPr>
          <w:trHeight w:val="1614"/>
        </w:trPr>
        <w:tc>
          <w:tcPr>
            <w:tcW w:w="5130" w:type="dxa"/>
          </w:tcPr>
          <w:p w14:paraId="1A99023D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Medications not administered</w:t>
            </w:r>
          </w:p>
        </w:tc>
        <w:tc>
          <w:tcPr>
            <w:tcW w:w="5130" w:type="dxa"/>
          </w:tcPr>
          <w:p w14:paraId="7AF7978D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Aspirin</w:t>
            </w:r>
          </w:p>
          <w:p w14:paraId="077E01AC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Medications with specialist training</w:t>
            </w:r>
          </w:p>
          <w:p w14:paraId="0812EA4C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Incorrect details on label</w:t>
            </w:r>
          </w:p>
          <w:p w14:paraId="58B30BAC" w14:textId="77777777" w:rsidR="00981B4F" w:rsidRPr="00497EFD" w:rsidRDefault="00981B4F" w:rsidP="00981B4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Non-prescription medicines unsuitable for age</w:t>
            </w:r>
          </w:p>
        </w:tc>
      </w:tr>
      <w:tr w:rsidR="00981B4F" w:rsidRPr="00497EFD" w14:paraId="34ED0C9C" w14:textId="77777777" w:rsidTr="003F5E01">
        <w:trPr>
          <w:trHeight w:val="670"/>
        </w:trPr>
        <w:tc>
          <w:tcPr>
            <w:tcW w:w="5130" w:type="dxa"/>
          </w:tcPr>
          <w:p w14:paraId="3E2672B8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Review dates</w:t>
            </w:r>
          </w:p>
        </w:tc>
        <w:tc>
          <w:tcPr>
            <w:tcW w:w="5130" w:type="dxa"/>
          </w:tcPr>
          <w:p w14:paraId="640BD4BC" w14:textId="77777777" w:rsidR="00981B4F" w:rsidRPr="00497EFD" w:rsidRDefault="00981B4F" w:rsidP="00981B4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The paperwork must be reviewed after a six-week period</w:t>
            </w:r>
          </w:p>
        </w:tc>
      </w:tr>
      <w:tr w:rsidR="00981B4F" w:rsidRPr="00497EFD" w14:paraId="2D896D73" w14:textId="77777777" w:rsidTr="003F5E01">
        <w:trPr>
          <w:trHeight w:val="897"/>
        </w:trPr>
        <w:tc>
          <w:tcPr>
            <w:tcW w:w="5130" w:type="dxa"/>
          </w:tcPr>
          <w:p w14:paraId="05098E1F" w14:textId="77777777" w:rsidR="00981B4F" w:rsidRPr="00497EFD" w:rsidRDefault="00981B4F" w:rsidP="003F5E01">
            <w:p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How medicines are stored</w:t>
            </w:r>
          </w:p>
        </w:tc>
        <w:tc>
          <w:tcPr>
            <w:tcW w:w="5130" w:type="dxa"/>
          </w:tcPr>
          <w:p w14:paraId="5A9DFFBF" w14:textId="77777777" w:rsidR="00981B4F" w:rsidRPr="00497EFD" w:rsidRDefault="00981B4F" w:rsidP="00981B4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In accordance with instructions, in their original container, out of reach from pupils</w:t>
            </w:r>
          </w:p>
          <w:p w14:paraId="7A691CF9" w14:textId="77777777" w:rsidR="00981B4F" w:rsidRPr="00497EFD" w:rsidRDefault="00981B4F" w:rsidP="00981B4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  <w:sz w:val="20"/>
                <w:szCs w:val="20"/>
              </w:rPr>
            </w:pPr>
            <w:r w:rsidRPr="00497EFD">
              <w:rPr>
                <w:rFonts w:ascii="Twinkl Cursive Unlooped Light" w:hAnsi="Twinkl Cursive Unlooped Light"/>
                <w:sz w:val="20"/>
                <w:szCs w:val="20"/>
              </w:rPr>
              <w:t>Parents/Carers to inform specific instructions</w:t>
            </w:r>
          </w:p>
        </w:tc>
      </w:tr>
    </w:tbl>
    <w:p w14:paraId="0C38AB53" w14:textId="77777777" w:rsidR="00981B4F" w:rsidRPr="0075043A" w:rsidRDefault="00981B4F" w:rsidP="00981B4F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E375D3" w14:paraId="38D3B985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1E5AE95E" w14:textId="77777777" w:rsidR="00E375D3" w:rsidRPr="00E50B49" w:rsidRDefault="00E375D3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20B7736C" w14:textId="5D3EA0F6" w:rsidR="00E375D3" w:rsidRDefault="00704768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2026</w:t>
            </w:r>
          </w:p>
        </w:tc>
      </w:tr>
      <w:tr w:rsidR="00E375D3" w14:paraId="6FCDD6F0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2D810181" w14:textId="77777777" w:rsidR="00E375D3" w:rsidRPr="00E50B49" w:rsidRDefault="00E375D3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492371B4" w14:textId="0E1053EF" w:rsidR="00E375D3" w:rsidRDefault="00704768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2027</w:t>
            </w:r>
          </w:p>
        </w:tc>
      </w:tr>
    </w:tbl>
    <w:p w14:paraId="0202E08D" w14:textId="77777777" w:rsidR="00981B4F" w:rsidRDefault="00981B4F"/>
    <w:p w14:paraId="1767CE06" w14:textId="77777777" w:rsidR="00D41C67" w:rsidRDefault="00D41C67"/>
    <w:sectPr w:rsidR="00D41C67" w:rsidSect="002B64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7F43" w14:textId="77777777" w:rsidR="004D6198" w:rsidRDefault="004D6198" w:rsidP="002B64D1">
      <w:r>
        <w:separator/>
      </w:r>
    </w:p>
  </w:endnote>
  <w:endnote w:type="continuationSeparator" w:id="0">
    <w:p w14:paraId="1C6D32F5" w14:textId="77777777" w:rsidR="004D6198" w:rsidRDefault="004D6198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61D3" w14:textId="77777777" w:rsidR="004D6198" w:rsidRDefault="004D6198" w:rsidP="002B64D1">
      <w:r>
        <w:separator/>
      </w:r>
    </w:p>
  </w:footnote>
  <w:footnote w:type="continuationSeparator" w:id="0">
    <w:p w14:paraId="708ADC30" w14:textId="77777777" w:rsidR="004D6198" w:rsidRDefault="004D6198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48F2EEB0" w:rsidR="002B64D1" w:rsidRDefault="00704768">
    <w:pPr>
      <w:pStyle w:val="Header"/>
    </w:pPr>
    <w:r>
      <w:rPr>
        <w:noProof/>
      </w:rPr>
      <w:drawing>
        <wp:inline distT="0" distB="0" distL="0" distR="0" wp14:anchorId="2ABBB745" wp14:editId="58BEEA58">
          <wp:extent cx="6645910" cy="1661478"/>
          <wp:effectExtent l="0" t="0" r="0" b="2540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64580127" o:spid="_x0000_i1025" type="#_x0000_t75" style="width:4.65pt;height:7.35pt;visibility:visible;mso-wrap-style:square" o:bullet="t">
        <v:imagedata r:id="rId1" o:title=""/>
      </v:shape>
    </w:pict>
  </w:numPicBullet>
  <w:numPicBullet w:numPicBulletId="1">
    <w:pict>
      <v:shape id="Picture 2123647761" o:spid="_x0000_i1026" type="#_x0000_t75" style="width:104.65pt;height:166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160D0"/>
    <w:rsid w:val="0003463F"/>
    <w:rsid w:val="000E4396"/>
    <w:rsid w:val="000F3AFC"/>
    <w:rsid w:val="001957C4"/>
    <w:rsid w:val="002406AC"/>
    <w:rsid w:val="00283F57"/>
    <w:rsid w:val="002B64D1"/>
    <w:rsid w:val="00336223"/>
    <w:rsid w:val="0041302E"/>
    <w:rsid w:val="00497EFD"/>
    <w:rsid w:val="004A090A"/>
    <w:rsid w:val="004A6CD3"/>
    <w:rsid w:val="004D6198"/>
    <w:rsid w:val="00566F0F"/>
    <w:rsid w:val="00567EAE"/>
    <w:rsid w:val="005B3509"/>
    <w:rsid w:val="00645873"/>
    <w:rsid w:val="00676D6A"/>
    <w:rsid w:val="00704768"/>
    <w:rsid w:val="00740E1C"/>
    <w:rsid w:val="00770BFD"/>
    <w:rsid w:val="00777446"/>
    <w:rsid w:val="007D787F"/>
    <w:rsid w:val="007F0FCA"/>
    <w:rsid w:val="00830876"/>
    <w:rsid w:val="00844BE0"/>
    <w:rsid w:val="008659A2"/>
    <w:rsid w:val="008B0A0A"/>
    <w:rsid w:val="008C6A68"/>
    <w:rsid w:val="00901048"/>
    <w:rsid w:val="009644A1"/>
    <w:rsid w:val="00981B4F"/>
    <w:rsid w:val="00A25105"/>
    <w:rsid w:val="00A82ED5"/>
    <w:rsid w:val="00C731F7"/>
    <w:rsid w:val="00C76111"/>
    <w:rsid w:val="00C80513"/>
    <w:rsid w:val="00D13086"/>
    <w:rsid w:val="00D41C67"/>
    <w:rsid w:val="00D96770"/>
    <w:rsid w:val="00DE650D"/>
    <w:rsid w:val="00E3748E"/>
    <w:rsid w:val="00E375D3"/>
    <w:rsid w:val="00E84603"/>
    <w:rsid w:val="00F54987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4F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1292</Characters>
  <Application>Microsoft Office Word</Application>
  <DocSecurity>0</DocSecurity>
  <Lines>49</Lines>
  <Paragraphs>40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</cp:revision>
  <dcterms:created xsi:type="dcterms:W3CDTF">2026-06-08T09:11:00Z</dcterms:created>
  <dcterms:modified xsi:type="dcterms:W3CDTF">2026-06-08T09:11:00Z</dcterms:modified>
</cp:coreProperties>
</file>